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20.png" ContentType="image/png"/>
  <Override PartName="/word/media/rId27.png" ContentType="image/png"/>
  <Override PartName="/word/media/rId32.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Upper-secondary school owners</w:t>
      </w:r>
    </w:p>
    <w:sdt>
      <w:sdtPr>
        <w:docPartObj>
          <w:docPartGallery w:val="Table of Contents"/>
          <w:docPartUnique/>
        </w:docPartObj>
      </w:sdtPr>
      <w:sdtContent>
        <w:p>
          <w:pPr>
            <w:pStyle w:val="TOCHeading"/>
          </w:pPr>
          <w:r>
            <w:t xml:space="preserve">Innholdsfortegnelse</w:t>
          </w:r>
        </w:p>
        <w:p>
          <w:r>
            <w:fldChar w:fldCharType="begin" w:dirty="true"/>
            <w:instrText xml:space="preserve">TOC \o "1-4" \h \z \u</w:instrText>
            <w:fldChar w:fldCharType="separate"/>
            <w:fldChar w:fldCharType="end"/>
          </w:r>
        </w:p>
      </w:sdtContent>
    </w:sdt>
    <w:sdt>
      <w:sdtPr>
        <w:docPartObj>
          <w:docPartGallery w:val="List of Figures"/>
          <w:docPartUnique/>
        </w:docPartObj>
      </w:sdtPr>
      <w:sdtContent>
        <w:p>
          <w:pPr>
            <w:pStyle w:val="TOCHeading"/>
          </w:pPr>
          <w:r>
            <w:t xml:space="preserve">Figurer</w:t>
          </w:r>
        </w:p>
        <w:p>
          <w:r>
            <w:fldChar w:fldCharType="begin" w:dirty="true"/>
            <w:instrText xml:space="preserve">TOC \h \z \t "Image Caption" \c</w:instrText>
            <w:fldChar w:fldCharType="separate"/>
            <w:fldChar w:fldCharType="end"/>
          </w:r>
        </w:p>
      </w:sdtContent>
    </w:sdt>
    <w:sdt>
      <w:sdtPr>
        <w:docPartObj>
          <w:docPartGallery w:val="List of Tables"/>
          <w:docPartUnique/>
        </w:docPartObj>
      </w:sdtPr>
      <w:sdtContent>
        <w:p>
          <w:pPr>
            <w:pStyle w:val="TOCHeading"/>
          </w:pPr>
          <w:r>
            <w:t xml:space="preserve">Tabeller</w:t>
          </w:r>
        </w:p>
        <w:p>
          <w:r>
            <w:fldChar w:fldCharType="begin" w:dirty="true"/>
            <w:instrText xml:space="preserve">TOC \h \z \t "Table Caption" \c</w:instrText>
            <w:fldChar w:fldCharType="separate"/>
            <w:fldChar w:fldCharType="end"/>
          </w:r>
        </w:p>
      </w:sdtContent>
    </w:sdt>
    <w:bookmarkStart w:id="50" w:name="school-owners-of-upper-secondary-schools"/>
    <w:p>
      <w:pPr>
        <w:pStyle w:val="Heading1"/>
      </w:pPr>
      <w:r>
        <w:t xml:space="preserve">5. School owners of upper-secondary schools</w:t>
      </w:r>
    </w:p>
    <w:bookmarkStart w:id="26" w:name="X42f47bd53cdd83180af8b32708394c089bc9bfe"/>
    <w:p>
      <w:pPr>
        <w:pStyle w:val="Heading2"/>
      </w:pPr>
      <w:r>
        <w:t xml:space="preserve">5.1 I am responding on behalf of the (county) municipality and my role is</w:t>
      </w:r>
    </w:p>
    <w:tbl>
      <w:tblPr>
        <w:tblStyle w:val="Table"/>
        <w:tblW w:type="pct" w:w="5000"/>
        <w:tblLayout w:type="fixed"/>
        <w:tblLook w:firstRow="0" w:lastRow="0" w:firstColumn="0" w:lastColumn="0" w:noHBand="0" w:noVBand="0" w:val="0000"/>
      </w:tblPr>
      <w:tblGrid>
        <w:gridCol w:w="7920"/>
      </w:tblGrid>
      <w:tr>
        <w:tc>
          <w:tcPr/>
          <w:bookmarkStart w:id="25" w:name="fig-skoleeier-seq4-cat-plot-html"/>
          <w:p>
            <w:pPr>
              <w:jc w:val="center"/>
            </w:pPr>
            <w:r>
              <w:drawing>
                <wp:inline>
                  <wp:extent cx="4577085" cy="2691326"/>
                  <wp:effectExtent b="0" l="0" r="0" t="0"/>
                  <wp:docPr descr="" title="" id="21" name="Picture"/>
                  <a:graphic>
                    <a:graphicData uri="http://schemas.openxmlformats.org/drawingml/2006/picture">
                      <pic:pic>
                        <pic:nvPicPr>
                          <pic:cNvPr descr="5_Skoleeier_vgs_files/figure-docx/unnamed-chunk-2-1.png" id="22" name="Picture"/>
                          <pic:cNvPicPr>
                            <a:picLocks noChangeArrowheads="1" noChangeAspect="1"/>
                          </pic:cNvPicPr>
                        </pic:nvPicPr>
                        <pic:blipFill>
                          <a:blip r:embed="rId20"/>
                          <a:stretch>
                            <a:fillRect/>
                          </a:stretch>
                        </pic:blipFill>
                        <pic:spPr bwMode="auto">
                          <a:xfrm>
                            <a:off x="0" y="0"/>
                            <a:ext cx="4577085" cy="2691326"/>
                          </a:xfrm>
                          <a:prstGeom prst="rect">
                            <a:avLst/>
                          </a:prstGeom>
                          <a:noFill/>
                          <a:ln w="9525">
                            <a:noFill/>
                            <a:headEnd/>
                            <a:tailEnd/>
                          </a:ln>
                        </pic:spPr>
                      </pic:pic>
                    </a:graphicData>
                  </a:graphic>
                </wp:inline>
              </w:drawing>
            </w:r>
          </w:p>
          <w:p>
            <w:pPr>
              <w:jc w:val="center"/>
            </w:pPr>
            <w:pPr>
              <w:jc w:val="left"/>
              <w:spacing w:before="200"/>
              <w:pStyle w:val="ImageCaption"/>
            </w:pPr>
            <w:r>
              <w:rPr>
                <w:b/>
                <w:bCs/>
              </w:rPr>
              <w:t xml:space="preserve">Figur</w:t>
            </w:r>
            <w:r>
              <w:t xml:space="preserve"> 5.1</w:t>
            </w:r>
            <w:r>
              <w:rPr>
                <w:b/>
                <w:bCs/>
              </w:rPr>
              <w:t xml:space="preserve">.</w:t>
            </w:r>
            <w:r>
              <w:t xml:space="preserve"> </w:t>
            </w:r>
            <w:r>
              <w:rPr>
                <w:i/>
                <w:iCs/>
              </w:rPr>
              <w:t xml:space="preserve">I am responding on behalf of the (county) municipality and my role is</w:t>
            </w:r>
            <w:r>
              <w:t xml:space="preserve">. N = 8,</w:t>
            </w:r>
            <w:r>
              <w:t xml:space="preserve"> </w:t>
            </w:r>
            <w:hyperlink r:id="rId23">
              <w:r>
                <w:rPr>
                  <w:rStyle w:val="Hyperlink"/>
                </w:rPr>
                <w:t xml:space="preserve">Figur (PNG)</w:t>
              </w:r>
            </w:hyperlink>
            <w:r>
              <w:t xml:space="preserve">,</w:t>
            </w:r>
            <w:r>
              <w:t xml:space="preserve"> </w:t>
            </w:r>
            <w:hyperlink r:id="rId24">
              <w:r>
                <w:rPr>
                  <w:rStyle w:val="Hyperlink"/>
                </w:rPr>
                <w:t xml:space="preserve">Figurdata (XLSX)</w:t>
              </w:r>
            </w:hyperlink>
            <w:r>
              <w:t xml:space="preserve">. (SEQ4)</w:t>
            </w:r>
          </w:p>
          <w:bookmarkEnd w:id="25"/>
        </w:tc>
      </w:tr>
    </w:tbl>
    <w:bookmarkEnd w:id="26"/>
    <w:bookmarkStart w:id="31" w:name="X3a81ce4efd667c8c7d179f6c8ee365fcd4d05ee"/>
    <w:p>
      <w:pPr>
        <w:pStyle w:val="Heading2"/>
      </w:pPr>
      <w:r>
        <w:t xml:space="preserve">5.2 Approximately how many years have you worked as/for the school owner (education authority)?</w:t>
      </w:r>
    </w:p>
    <w:tbl>
      <w:tblPr>
        <w:tblStyle w:val="Table"/>
        <w:tblW w:type="pct" w:w="5000"/>
        <w:tblLayout w:type="fixed"/>
        <w:tblLook w:firstRow="0" w:lastRow="0" w:firstColumn="0" w:lastColumn="0" w:noHBand="0" w:noVBand="0" w:val="0000"/>
      </w:tblPr>
      <w:tblGrid>
        <w:gridCol w:w="7920"/>
      </w:tblGrid>
      <w:tr>
        <w:tc>
          <w:tcPr/>
          <w:bookmarkStart w:id="30" w:name="fig-skoleeier-seq5-int-plot-html"/>
          <w:p>
            <w:pPr>
              <w:jc w:val="center"/>
            </w:pPr>
            <w:r>
              <w:drawing>
                <wp:inline>
                  <wp:extent cx="4577085" cy="3661668"/>
                  <wp:effectExtent b="0" l="0" r="0" t="0"/>
                  <wp:docPr descr="" title="" id="28" name="Picture"/>
                  <a:graphic>
                    <a:graphicData uri="http://schemas.openxmlformats.org/drawingml/2006/picture">
                      <pic:pic>
                        <pic:nvPicPr>
                          <pic:cNvPr descr="5_Skoleeier_vgs_files/figure-docx/unnamed-chunk-3-1.png" id="29" name="Picture"/>
                          <pic:cNvPicPr>
                            <a:picLocks noChangeArrowheads="1" noChangeAspect="1"/>
                          </pic:cNvPicPr>
                        </pic:nvPicPr>
                        <pic:blipFill>
                          <a:blip r:embed="rId27"/>
                          <a:stretch>
                            <a:fillRect/>
                          </a:stretch>
                        </pic:blipFill>
                        <pic:spPr bwMode="auto">
                          <a:xfrm>
                            <a:off x="0" y="0"/>
                            <a:ext cx="4577085" cy="3661668"/>
                          </a:xfrm>
                          <a:prstGeom prst="rect">
                            <a:avLst/>
                          </a:prstGeom>
                          <a:noFill/>
                          <a:ln w="9525">
                            <a:noFill/>
                            <a:headEnd/>
                            <a:tailEnd/>
                          </a:ln>
                        </pic:spPr>
                      </pic:pic>
                    </a:graphicData>
                  </a:graphic>
                </wp:inline>
              </w:drawing>
            </w:r>
          </w:p>
          <w:p>
            <w:pPr>
              <w:jc w:val="center"/>
            </w:pPr>
            <w:pPr>
              <w:jc w:val="left"/>
              <w:spacing w:before="200"/>
              <w:pStyle w:val="ImageCaption"/>
            </w:pPr>
            <w:r>
              <w:rPr>
                <w:b/>
                <w:bCs/>
              </w:rPr>
              <w:t xml:space="preserve">Figur</w:t>
            </w:r>
            <w:r>
              <w:t xml:space="preserve"> 5.2</w:t>
            </w:r>
            <w:r>
              <w:rPr>
                <w:b/>
                <w:bCs/>
              </w:rPr>
              <w:t xml:space="preserve">.</w:t>
            </w:r>
            <w:r>
              <w:t xml:space="preserve"> </w:t>
            </w:r>
            <w:r>
              <w:rPr>
                <w:i/>
                <w:iCs/>
              </w:rPr>
              <w:t xml:space="preserve">Approximately how many years have you worked as/for the school owner (education authority)?</w:t>
            </w:r>
            <w:r>
              <w:t xml:space="preserve">. (SEQ5)</w:t>
            </w:r>
          </w:p>
          <w:bookmarkEnd w:id="30"/>
        </w:tc>
      </w:tr>
    </w:tbl>
    <w:bookmarkEnd w:id="31"/>
    <w:bookmarkStart w:id="38" w:name="X86f67c2e8156c75675f6a163f45c36fbbea4355"/>
    <w:p>
      <w:pPr>
        <w:pStyle w:val="Heading2"/>
      </w:pPr>
      <w:r>
        <w:t xml:space="preserve">5.3 How familiar are you with what is written about public health and life skills (FoL) in LK20?</w:t>
      </w:r>
    </w:p>
    <w:tbl>
      <w:tblPr>
        <w:tblStyle w:val="Table"/>
        <w:tblW w:type="pct" w:w="5000"/>
        <w:tblLayout w:type="fixed"/>
        <w:tblLook w:firstRow="0" w:lastRow="0" w:firstColumn="0" w:lastColumn="0" w:noHBand="0" w:noVBand="0" w:val="0000"/>
      </w:tblPr>
      <w:tblGrid>
        <w:gridCol w:w="7920"/>
      </w:tblGrid>
      <w:tr>
        <w:tc>
          <w:tcPr/>
          <w:bookmarkStart w:id="37" w:name="fig-skoleeier-seq8-cat-plot-html"/>
          <w:p>
            <w:pPr>
              <w:jc w:val="center"/>
            </w:pPr>
            <w:r>
              <w:drawing>
                <wp:inline>
                  <wp:extent cx="4577085" cy="1629442"/>
                  <wp:effectExtent b="0" l="0" r="0" t="0"/>
                  <wp:docPr descr="" title="" id="33" name="Picture"/>
                  <a:graphic>
                    <a:graphicData uri="http://schemas.openxmlformats.org/drawingml/2006/picture">
                      <pic:pic>
                        <pic:nvPicPr>
                          <pic:cNvPr descr="5_Skoleeier_vgs_files/figure-docx/unnamed-chunk-4-1.png" id="34" name="Picture"/>
                          <pic:cNvPicPr>
                            <a:picLocks noChangeArrowheads="1" noChangeAspect="1"/>
                          </pic:cNvPicPr>
                        </pic:nvPicPr>
                        <pic:blipFill>
                          <a:blip r:embed="rId32"/>
                          <a:stretch>
                            <a:fillRect/>
                          </a:stretch>
                        </pic:blipFill>
                        <pic:spPr bwMode="auto">
                          <a:xfrm>
                            <a:off x="0" y="0"/>
                            <a:ext cx="4577085" cy="1629442"/>
                          </a:xfrm>
                          <a:prstGeom prst="rect">
                            <a:avLst/>
                          </a:prstGeom>
                          <a:noFill/>
                          <a:ln w="9525">
                            <a:noFill/>
                            <a:headEnd/>
                            <a:tailEnd/>
                          </a:ln>
                        </pic:spPr>
                      </pic:pic>
                    </a:graphicData>
                  </a:graphic>
                </wp:inline>
              </w:drawing>
            </w:r>
          </w:p>
          <w:p>
            <w:pPr>
              <w:jc w:val="center"/>
            </w:pPr>
            <w:pPr>
              <w:jc w:val="left"/>
              <w:spacing w:before="200"/>
              <w:pStyle w:val="ImageCaption"/>
            </w:pPr>
            <w:r>
              <w:rPr>
                <w:b/>
                <w:bCs/>
              </w:rPr>
              <w:t xml:space="preserve">Figur</w:t>
            </w:r>
            <w:r>
              <w:t xml:space="preserve"> 5.3</w:t>
            </w:r>
            <w:r>
              <w:rPr>
                <w:b/>
                <w:bCs/>
              </w:rPr>
              <w:t xml:space="preserve">.</w:t>
            </w:r>
            <w:r>
              <w:t xml:space="preserve"> </w:t>
            </w:r>
            <w:r>
              <w:rPr>
                <w:i/>
                <w:iCs/>
              </w:rPr>
              <w:t xml:space="preserve">How familiar are you with what is written about public health and life skills (FoL) in LK20?</w:t>
            </w:r>
            <w:r>
              <w:t xml:space="preserve">. N = 8,</w:t>
            </w:r>
            <w:r>
              <w:t xml:space="preserve"> </w:t>
            </w:r>
            <w:hyperlink r:id="rId35">
              <w:r>
                <w:rPr>
                  <w:rStyle w:val="Hyperlink"/>
                </w:rPr>
                <w:t xml:space="preserve">Figur (PNG)</w:t>
              </w:r>
            </w:hyperlink>
            <w:r>
              <w:t xml:space="preserve">,</w:t>
            </w:r>
            <w:r>
              <w:t xml:space="preserve"> </w:t>
            </w:r>
            <w:hyperlink r:id="rId36">
              <w:r>
                <w:rPr>
                  <w:rStyle w:val="Hyperlink"/>
                </w:rPr>
                <w:t xml:space="preserve">Figurdata (XLSX)</w:t>
              </w:r>
            </w:hyperlink>
            <w:r>
              <w:t xml:space="preserve">. (SEQ8)</w:t>
            </w:r>
          </w:p>
          <w:bookmarkEnd w:id="37"/>
        </w:tc>
      </w:tr>
    </w:tbl>
    <w:bookmarkEnd w:id="38"/>
    <w:bookmarkStart w:id="39" w:name="X113dab605e926f06b44cd564a30dd13131a9adb"/>
    <w:p>
      <w:pPr>
        <w:pStyle w:val="Heading2"/>
      </w:pPr>
      <w:r>
        <w:t xml:space="preserve">5.4 To what extent do you agree that the introduction of public health and life skills (FoL) in LK20</w:t>
      </w:r>
    </w:p>
    <w:bookmarkEnd w:id="39"/>
    <w:bookmarkStart w:id="40" w:name="Xb95c51e4d9dbb41beedb4a0b287d81a5aad1ab7"/>
    <w:p>
      <w:pPr>
        <w:pStyle w:val="Heading2"/>
      </w:pPr>
      <w:r>
        <w:t xml:space="preserve">5.5 How do you view teachers’ work with public health and life skills (FoL) at the schools in your (county) municipality?</w:t>
      </w:r>
    </w:p>
    <w:bookmarkEnd w:id="40"/>
    <w:bookmarkStart w:id="41" w:name="X014e018a146be12bdea97f49ea732f66433a184"/>
    <w:p>
      <w:pPr>
        <w:pStyle w:val="Heading2"/>
      </w:pPr>
      <w:r>
        <w:t xml:space="preserve">5.6 Below we have listed some statements about work with public health and life skills (FoL) carried out by the school owner. To what extent do they fit your (county) municipality?</w:t>
      </w:r>
    </w:p>
    <w:bookmarkEnd w:id="41"/>
    <w:bookmarkStart w:id="42" w:name="Xb655f51e9b4f0337ee9194cfa3c0c770016766f"/>
    <w:p>
      <w:pPr>
        <w:pStyle w:val="Heading2"/>
      </w:pPr>
      <w:r>
        <w:t xml:space="preserve">5.7 To what extent do you agree with the following statements about competence development within public health and life skills (FoL)?</w:t>
      </w:r>
    </w:p>
    <w:bookmarkEnd w:id="42"/>
    <w:bookmarkStart w:id="43" w:name="X6bd1558a2e63e2f05b0cb8fca8c347f95639d9e"/>
    <w:p>
      <w:pPr>
        <w:pStyle w:val="Heading2"/>
      </w:pPr>
      <w:r>
        <w:t xml:space="preserve">5.8 To what extent have staff in schools in your (county) municipality been offered the following competence‑enhancing measures in public health and life skills?</w:t>
      </w:r>
    </w:p>
    <w:bookmarkEnd w:id="43"/>
    <w:bookmarkStart w:id="44" w:name="X013cdacee8c1a9237e50935a84f8c38ce553d25"/>
    <w:p>
      <w:pPr>
        <w:pStyle w:val="Heading2"/>
      </w:pPr>
      <w:r>
        <w:t xml:space="preserve">5.9 To what extent do you, as the school owner, expect schools to use resource persons beyond the school’s own staff in work with public health and life skills?</w:t>
      </w:r>
    </w:p>
    <w:bookmarkEnd w:id="44"/>
    <w:bookmarkStart w:id="45" w:name="Xe89dae3b1cb56a8c997e8b667b451d554599c82"/>
    <w:p>
      <w:pPr>
        <w:pStyle w:val="Heading2"/>
      </w:pPr>
      <w:r>
        <w:t xml:space="preserve">5.10 Have you provided recommendations regarding which resource persons should be used in work with public health and life skills?</w:t>
      </w:r>
    </w:p>
    <w:bookmarkEnd w:id="45"/>
    <w:bookmarkStart w:id="46" w:name="X01d6a9f4251b55c0eeb5e884d5147442d4303d2"/>
    <w:p>
      <w:pPr>
        <w:pStyle w:val="Heading2"/>
      </w:pPr>
      <w:r>
        <w:t xml:space="preserve">5.11 Which resource persons outside the school’s own staff have you recommended using in work with public health and life skills?</w:t>
      </w:r>
    </w:p>
    <w:bookmarkEnd w:id="46"/>
    <w:bookmarkStart w:id="47" w:name="X7b62f15010a2de46b869248a595f9736876be8f"/>
    <w:p>
      <w:pPr>
        <w:pStyle w:val="Heading2"/>
      </w:pPr>
      <w:r>
        <w:t xml:space="preserve">5.12 Does the (county) municipality offer professional development for school staff on any of the following topics?</w:t>
      </w:r>
    </w:p>
    <w:bookmarkEnd w:id="47"/>
    <w:bookmarkStart w:id="48" w:name="X24c9a81e2c4aa03bf91076541703eb510e7389f"/>
    <w:p>
      <w:pPr>
        <w:pStyle w:val="Heading2"/>
      </w:pPr>
      <w:r>
        <w:t xml:space="preserve">5.13 To what extent do you agree with the following statements about resource use related to work with public health and life skills (FoL)? By resources we mean, for example, financial support or extra preparation time, reduced teaching time for homeroom/contact teachers to follow up individual students, hiring professionals such as school support workers or milieu therapists to support work with relationships, conflict management and social initiatives.</w:t>
      </w:r>
    </w:p>
    <w:bookmarkEnd w:id="48"/>
    <w:bookmarkStart w:id="49" w:name="Xbc87e90dfac6fa2ceffca14ec1076e5805d7883"/>
    <w:p>
      <w:pPr>
        <w:pStyle w:val="Heading2"/>
      </w:pPr>
      <w:r>
        <w:t xml:space="preserve">5.14 Overall, to what extent do you feel that the introduction of public health and life skills in LK20 has improved the school’s work with students’</w:t>
      </w:r>
    </w:p>
    <w:bookmarkEnd w:id="49"/>
    <w:bookmarkEnd w:id="5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nb"/>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shd w:val="clear" w:fill="f1f3f5"/>
    </w:pPr>
  </w:style>
  <w:style w:type="character" w:customStyle="1" w:styleId="KeywordTok">
    <w:name w:val="KeywordTok"/>
    <w:basedOn w:val="VerbatimChar"/>
    <w:rPr>
      <w:b/>
      <w:color w:val="003b4f"/>
      <w:shd w:val="clear" w:fill="f1f3f5"/>
    </w:rPr>
  </w:style>
  <w:style w:type="character" w:customStyle="1" w:styleId="DataTypeTok">
    <w:name w:val="DataTypeTok"/>
    <w:basedOn w:val="VerbatimChar"/>
    <w:rPr>
      <w:color w:val="ad0000"/>
      <w:shd w:val="clear" w:fill="f1f3f5"/>
    </w:rPr>
  </w:style>
  <w:style w:type="character" w:customStyle="1" w:styleId="DecValTok">
    <w:name w:val="DecValTok"/>
    <w:basedOn w:val="VerbatimChar"/>
    <w:rPr>
      <w:color w:val="ad0000"/>
      <w:shd w:val="clear" w:fill="f1f3f5"/>
    </w:rPr>
  </w:style>
  <w:style w:type="character" w:customStyle="1" w:styleId="BaseNTok">
    <w:name w:val="BaseNTok"/>
    <w:basedOn w:val="VerbatimChar"/>
    <w:rPr>
      <w:color w:val="ad0000"/>
      <w:shd w:val="clear" w:fill="f1f3f5"/>
    </w:rPr>
  </w:style>
  <w:style w:type="character" w:customStyle="1" w:styleId="FloatTok">
    <w:name w:val="FloatTok"/>
    <w:basedOn w:val="VerbatimChar"/>
    <w:rPr>
      <w:color w:val="ad0000"/>
      <w:shd w:val="clear" w:fill="f1f3f5"/>
    </w:rPr>
  </w:style>
  <w:style w:type="character" w:customStyle="1" w:styleId="ConstantTok">
    <w:name w:val="ConstantTok"/>
    <w:basedOn w:val="VerbatimChar"/>
    <w:rPr>
      <w:color w:val="8f5902"/>
      <w:shd w:val="clear" w:fill="f1f3f5"/>
    </w:rPr>
  </w:style>
  <w:style w:type="character" w:customStyle="1" w:styleId="CharTok">
    <w:name w:val="CharTok"/>
    <w:basedOn w:val="VerbatimChar"/>
    <w:rPr>
      <w:color w:val="20794d"/>
      <w:shd w:val="clear" w:fill="f1f3f5"/>
    </w:rPr>
  </w:style>
  <w:style w:type="character" w:customStyle="1" w:styleId="SpecialCharTok">
    <w:name w:val="SpecialCharTok"/>
    <w:basedOn w:val="VerbatimChar"/>
    <w:rPr>
      <w:color w:val="5e5e5e"/>
      <w:shd w:val="clear" w:fill="f1f3f5"/>
    </w:rPr>
  </w:style>
  <w:style w:type="character" w:customStyle="1" w:styleId="StringTok">
    <w:name w:val="StringTok"/>
    <w:basedOn w:val="VerbatimChar"/>
    <w:rPr>
      <w:color w:val="20794d"/>
      <w:shd w:val="clear" w:fill="f1f3f5"/>
    </w:rPr>
  </w:style>
  <w:style w:type="character" w:customStyle="1" w:styleId="VerbatimStringTok">
    <w:name w:val="VerbatimStringTok"/>
    <w:basedOn w:val="VerbatimChar"/>
    <w:rPr>
      <w:color w:val="20794d"/>
      <w:shd w:val="clear" w:fill="f1f3f5"/>
    </w:rPr>
  </w:style>
  <w:style w:type="character" w:customStyle="1" w:styleId="SpecialStringTok">
    <w:name w:val="SpecialStringTok"/>
    <w:basedOn w:val="VerbatimChar"/>
    <w:rPr>
      <w:color w:val="20794d"/>
      <w:shd w:val="clear" w:fill="f1f3f5"/>
    </w:rPr>
  </w:style>
  <w:style w:type="character" w:customStyle="1" w:styleId="ImportTok">
    <w:name w:val="ImportTok"/>
    <w:basedOn w:val="VerbatimChar"/>
    <w:rPr>
      <w:color w:val="00769e"/>
      <w:shd w:val="clear" w:fill="f1f3f5"/>
    </w:rPr>
  </w:style>
  <w:style w:type="character" w:customStyle="1" w:styleId="CommentTok">
    <w:name w:val="CommentTok"/>
    <w:basedOn w:val="VerbatimChar"/>
    <w:rPr>
      <w:color w:val="5e5e5e"/>
      <w:shd w:val="clear" w:fill="f1f3f5"/>
    </w:rPr>
  </w:style>
  <w:style w:type="character" w:customStyle="1" w:styleId="DocumentationTok">
    <w:name w:val="DocumentationTok"/>
    <w:basedOn w:val="VerbatimChar"/>
    <w:rPr>
      <w:i/>
      <w:color w:val="5e5e5e"/>
      <w:shd w:val="clear" w:fill="f1f3f5"/>
    </w:rPr>
  </w:style>
  <w:style w:type="character" w:customStyle="1" w:styleId="AnnotationTok">
    <w:name w:val="AnnotationTok"/>
    <w:basedOn w:val="VerbatimChar"/>
    <w:rPr>
      <w:color w:val="5e5e5e"/>
      <w:shd w:val="clear" w:fill="f1f3f5"/>
    </w:rPr>
  </w:style>
  <w:style w:type="character" w:customStyle="1" w:styleId="CommentVarTok">
    <w:name w:val="CommentVarTok"/>
    <w:basedOn w:val="VerbatimChar"/>
    <w:rPr>
      <w:i/>
      <w:color w:val="5e5e5e"/>
      <w:shd w:val="clear" w:fill="f1f3f5"/>
    </w:rPr>
  </w:style>
  <w:style w:type="character" w:customStyle="1" w:styleId="OtherTok">
    <w:name w:val="OtherTok"/>
    <w:basedOn w:val="VerbatimChar"/>
    <w:rPr>
      <w:color w:val="003b4f"/>
      <w:shd w:val="clear" w:fill="f1f3f5"/>
    </w:rPr>
  </w:style>
  <w:style w:type="character" w:customStyle="1" w:styleId="FunctionTok">
    <w:name w:val="FunctionTok"/>
    <w:basedOn w:val="VerbatimChar"/>
    <w:rPr>
      <w:color w:val="4758ab"/>
      <w:shd w:val="clear" w:fill="f1f3f5"/>
    </w:rPr>
  </w:style>
  <w:style w:type="character" w:customStyle="1" w:styleId="VariableTok">
    <w:name w:val="VariableTok"/>
    <w:basedOn w:val="VerbatimChar"/>
    <w:rPr>
      <w:color w:val="111111"/>
      <w:shd w:val="clear" w:fill="f1f3f5"/>
    </w:rPr>
  </w:style>
  <w:style w:type="character" w:customStyle="1" w:styleId="ControlFlowTok">
    <w:name w:val="ControlFlowTok"/>
    <w:basedOn w:val="VerbatimChar"/>
    <w:rPr>
      <w:b/>
      <w:color w:val="003b4f"/>
      <w:shd w:val="clear" w:fill="f1f3f5"/>
    </w:rPr>
  </w:style>
  <w:style w:type="character" w:customStyle="1" w:styleId="OperatorTok">
    <w:name w:val="OperatorTok"/>
    <w:basedOn w:val="VerbatimChar"/>
    <w:rPr>
      <w:color w:val="5e5e5e"/>
      <w:shd w:val="clear" w:fill="f1f3f5"/>
    </w:rPr>
  </w:style>
  <w:style w:type="character" w:customStyle="1" w:styleId="BuiltInTok">
    <w:name w:val="BuiltInTok"/>
    <w:basedOn w:val="VerbatimChar"/>
    <w:rPr>
      <w:color w:val="003b4f"/>
      <w:shd w:val="clear" w:fill="f1f3f5"/>
    </w:rPr>
  </w:style>
  <w:style w:type="character" w:customStyle="1" w:styleId="ExtensionTok">
    <w:name w:val="ExtensionTok"/>
    <w:basedOn w:val="VerbatimChar"/>
    <w:rPr>
      <w:color w:val="003b4f"/>
      <w:shd w:val="clear" w:fill="f1f3f5"/>
    </w:rPr>
  </w:style>
  <w:style w:type="character" w:customStyle="1" w:styleId="PreprocessorTok">
    <w:name w:val="PreprocessorTok"/>
    <w:basedOn w:val="VerbatimChar"/>
    <w:rPr>
      <w:color w:val="ad0000"/>
      <w:shd w:val="clear" w:fill="f1f3f5"/>
    </w:rPr>
  </w:style>
  <w:style w:type="character" w:customStyle="1" w:styleId="AttributeTok">
    <w:name w:val="AttributeTok"/>
    <w:basedOn w:val="VerbatimChar"/>
    <w:rPr>
      <w:color w:val="657422"/>
      <w:shd w:val="clear" w:fill="f1f3f5"/>
    </w:rPr>
  </w:style>
  <w:style w:type="character" w:customStyle="1" w:styleId="RegionMarkerTok">
    <w:name w:val="RegionMarkerTok"/>
    <w:basedOn w:val="VerbatimChar"/>
    <w:rPr>
      <w:color w:val="003b4f"/>
      <w:shd w:val="clear" w:fill="f1f3f5"/>
    </w:rPr>
  </w:style>
  <w:style w:type="character" w:customStyle="1" w:styleId="InformationTok">
    <w:name w:val="InformationTok"/>
    <w:basedOn w:val="VerbatimChar"/>
    <w:rPr>
      <w:color w:val="5e5e5e"/>
      <w:shd w:val="clear" w:fill="f1f3f5"/>
    </w:rPr>
  </w:style>
  <w:style w:type="character" w:customStyle="1" w:styleId="WarningTok">
    <w:name w:val="WarningTok"/>
    <w:basedOn w:val="VerbatimChar"/>
    <w:rPr>
      <w:i/>
      <w:color w:val="5e5e5e"/>
      <w:shd w:val="clear" w:fill="f1f3f5"/>
    </w:rPr>
  </w:style>
  <w:style w:type="character" w:customStyle="1" w:styleId="AlertTok">
    <w:name w:val="AlertTok"/>
    <w:basedOn w:val="VerbatimChar"/>
    <w:rPr>
      <w:color w:val="ad0000"/>
      <w:shd w:val="clear" w:fill="f1f3f5"/>
    </w:rPr>
  </w:style>
  <w:style w:type="character" w:customStyle="1" w:styleId="ErrorTok">
    <w:name w:val="ErrorTok"/>
    <w:basedOn w:val="VerbatimChar"/>
    <w:rPr>
      <w:color w:val="ad0000"/>
      <w:shd w:val="clear" w:fill="f1f3f5"/>
    </w:rPr>
  </w:style>
  <w:style w:type="character" w:customStyle="1" w:styleId="NormalTok">
    <w:name w:val="NormalTok"/>
    <w:basedOn w:val="VerbatimChar"/>
    <w:rPr>
      <w:color w:val="003b4f"/>
      <w:shd w:val="clear" w:fill="f1f3f5"/>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20" Target="media/rId20.png" /><Relationship Type="http://schemas.openxmlformats.org/officeDocument/2006/relationships/image" Id="rId27" Target="media/rId27.png" /><Relationship Type="http://schemas.openxmlformats.org/officeDocument/2006/relationships/image" Id="rId32" Target="media/rId32.png" /><Relationship Type="http://schemas.openxmlformats.org/officeDocument/2006/relationships/hyperlink" Id="rId24" Target="res/483c730d6219b317660a27cdde488e97.xlsx" TargetMode="External" /><Relationship Type="http://schemas.openxmlformats.org/officeDocument/2006/relationships/hyperlink" Id="rId23" Target="res/724bbcd625f04b527cdbe993481d9b03.png" TargetMode="External" /><Relationship Type="http://schemas.openxmlformats.org/officeDocument/2006/relationships/hyperlink" Id="rId35" Target="res/ce3b784303ee43c3e411b0a89bdd849a.png" TargetMode="External" /><Relationship Type="http://schemas.openxmlformats.org/officeDocument/2006/relationships/hyperlink" Id="rId36" Target="res/fcbea8795ff216884a9def6e7afceb31.xlsx" TargetMode="External" /></Relationships>
</file>

<file path=word/_rels/footnotes.xml.rels><?xml version="1.0" encoding="UTF-8"?><Relationships xmlns="http://schemas.openxmlformats.org/package/2006/relationships"><Relationship Type="http://schemas.openxmlformats.org/officeDocument/2006/relationships/hyperlink" Id="rId24" Target="res/483c730d6219b317660a27cdde488e97.xlsx" TargetMode="External" /><Relationship Type="http://schemas.openxmlformats.org/officeDocument/2006/relationships/hyperlink" Id="rId23" Target="res/724bbcd625f04b527cdbe993481d9b03.png" TargetMode="External" /><Relationship Type="http://schemas.openxmlformats.org/officeDocument/2006/relationships/hyperlink" Id="rId35" Target="res/ce3b784303ee43c3e411b0a89bdd849a.png" TargetMode="External" /><Relationship Type="http://schemas.openxmlformats.org/officeDocument/2006/relationships/hyperlink" Id="rId36" Target="res/fcbea8795ff216884a9def6e7afceb31.xls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Upper-secondary school owners</dc:title>
  <dc:creator/>
  <dc:language>nb</dc:language>
  <cp:keywords/>
  <dcterms:created xsi:type="dcterms:W3CDTF">2026-03-08T20:59:26Z</dcterms:created>
  <dcterms:modified xsi:type="dcterms:W3CDTF">2026-03-08T20:59:26Z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endex-cite-as">
    <vt:lpwstr>False</vt:lpwstr>
  </property>
  <property fmtid="{D5CDD505-2E9C-101B-9397-08002B2CF9AE}" pid="3" name="biblio-config">
    <vt:lpwstr>True</vt:lpwstr>
  </property>
  <property fmtid="{D5CDD505-2E9C-101B-9397-08002B2CF9AE}" pid="4" name="cache.comments">
    <vt:lpwstr>False</vt:lpwstr>
  </property>
  <property fmtid="{D5CDD505-2E9C-101B-9397-08002B2CF9AE}" pid="5" name="citation-location">
    <vt:lpwstr>margin</vt:lpwstr>
  </property>
  <property fmtid="{D5CDD505-2E9C-101B-9397-08002B2CF9AE}" pid="6" name="crossref">
    <vt:lpwstr/>
  </property>
  <property fmtid="{D5CDD505-2E9C-101B-9397-08002B2CF9AE}" pid="7" name="csl">
    <vt:lpwstr>../../../../config/style.csl</vt:lpwstr>
  </property>
  <property fmtid="{D5CDD505-2E9C-101B-9397-08002B2CF9AE}" pid="8" name="draft-mode">
    <vt:lpwstr>gone</vt:lpwstr>
  </property>
  <property fmtid="{D5CDD505-2E9C-101B-9397-08002B2CF9AE}" pid="9" name="fig-cap-location">
    <vt:lpwstr>bottom</vt:lpwstr>
  </property>
  <property fmtid="{D5CDD505-2E9C-101B-9397-08002B2CF9AE}" pid="10" name="google-scholar">
    <vt:lpwstr>True</vt:lpwstr>
  </property>
  <property fmtid="{D5CDD505-2E9C-101B-9397-08002B2CF9AE}" pid="11" name="header-includes">
    <vt:lpwstr/>
  </property>
  <property fmtid="{D5CDD505-2E9C-101B-9397-08002B2CF9AE}" pid="12" name="include-after">
    <vt:lpwstr/>
  </property>
  <property fmtid="{D5CDD505-2E9C-101B-9397-08002B2CF9AE}" pid="13" name="include-before">
    <vt:lpwstr/>
  </property>
  <property fmtid="{D5CDD505-2E9C-101B-9397-08002B2CF9AE}" pid="14" name="issn">
    <vt:lpwstr>1894-8200 (online)</vt:lpwstr>
  </property>
  <property fmtid="{D5CDD505-2E9C-101B-9397-08002B2CF9AE}" pid="15" name="labels">
    <vt:lpwstr/>
  </property>
  <property fmtid="{D5CDD505-2E9C-101B-9397-08002B2CF9AE}" pid="16" name="license">
    <vt:lpwstr/>
  </property>
  <property fmtid="{D5CDD505-2E9C-101B-9397-08002B2CF9AE}" pid="17" name="lof">
    <vt:lpwstr>True</vt:lpwstr>
  </property>
  <property fmtid="{D5CDD505-2E9C-101B-9397-08002B2CF9AE}" pid="18" name="lot">
    <vt:lpwstr>True</vt:lpwstr>
  </property>
  <property fmtid="{D5CDD505-2E9C-101B-9397-08002B2CF9AE}" pid="19" name="number-depth">
    <vt:lpwstr>3</vt:lpwstr>
  </property>
  <property fmtid="{D5CDD505-2E9C-101B-9397-08002B2CF9AE}" pid="20" name="quarto-required">
    <vt:lpwstr>= 1.5</vt:lpwstr>
  </property>
  <property fmtid="{D5CDD505-2E9C-101B-9397-08002B2CF9AE}" pid="21" name="tbl-cap-location">
    <vt:lpwstr>top</vt:lpwstr>
  </property>
  <property fmtid="{D5CDD505-2E9C-101B-9397-08002B2CF9AE}" pid="22" name="toc-title">
    <vt:lpwstr>Innholdsfortegnelse</vt:lpwstr>
  </property>
</Properties>
</file>